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B0" w:rsidRPr="00A448F3" w:rsidRDefault="00E5515D" w:rsidP="008E2358">
      <w:pPr>
        <w:spacing w:after="0" w:line="360" w:lineRule="auto"/>
        <w:rPr>
          <w:rFonts w:ascii="Century Gothic" w:hAnsi="Century Gothic"/>
          <w:b/>
          <w:sz w:val="32"/>
        </w:rPr>
      </w:pPr>
      <w:r w:rsidRPr="00A448F3">
        <w:rPr>
          <w:rFonts w:ascii="Century Gothic" w:hAnsi="Century Gothic"/>
          <w:b/>
          <w:sz w:val="32"/>
        </w:rPr>
        <w:t>Einstellung von RTFC zur Umsetzung zweisprachiger Texte</w:t>
      </w:r>
    </w:p>
    <w:p w:rsidR="00E5515D" w:rsidRPr="00A448F3" w:rsidRDefault="00E5515D" w:rsidP="00A448F3">
      <w:pPr>
        <w:spacing w:after="0" w:line="360" w:lineRule="auto"/>
        <w:jc w:val="center"/>
        <w:rPr>
          <w:rFonts w:ascii="Century Gothic" w:hAnsi="Century Gothic"/>
          <w:sz w:val="28"/>
        </w:rPr>
      </w:pPr>
      <w:r w:rsidRPr="00A448F3">
        <w:rPr>
          <w:rFonts w:ascii="Century Gothic" w:hAnsi="Century Gothic"/>
          <w:sz w:val="28"/>
        </w:rPr>
        <w:t>Anleitung als Ergänzung zum RTFC-Benutzerhandbuch</w:t>
      </w:r>
    </w:p>
    <w:p w:rsidR="00517D66" w:rsidRPr="00A448F3" w:rsidRDefault="00517D66" w:rsidP="008E2358">
      <w:pPr>
        <w:spacing w:after="0" w:line="360" w:lineRule="auto"/>
        <w:rPr>
          <w:rFonts w:ascii="Century Gothic" w:hAnsi="Century Gothic"/>
        </w:rPr>
      </w:pPr>
    </w:p>
    <w:p w:rsidR="00E5515D" w:rsidRPr="00A448F3" w:rsidRDefault="00E5515D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</w:rPr>
        <w:t xml:space="preserve">Im Benutzerhandbuch </w:t>
      </w:r>
      <w:r w:rsidR="0008162F" w:rsidRPr="00A448F3">
        <w:rPr>
          <w:rFonts w:ascii="Century Gothic" w:hAnsi="Century Gothic"/>
        </w:rPr>
        <w:t xml:space="preserve">(für Fortgeschrittene) </w:t>
      </w:r>
      <w:r w:rsidRPr="00A448F3">
        <w:rPr>
          <w:rFonts w:ascii="Century Gothic" w:hAnsi="Century Gothic"/>
        </w:rPr>
        <w:t xml:space="preserve">von </w:t>
      </w:r>
      <w:r w:rsidR="0008162F" w:rsidRPr="00A448F3">
        <w:rPr>
          <w:rFonts w:ascii="Century Gothic" w:hAnsi="Century Gothic"/>
        </w:rPr>
        <w:t>RTFC wird unter der Überschrift „</w:t>
      </w:r>
      <w:r w:rsidRPr="00A448F3">
        <w:rPr>
          <w:rFonts w:ascii="Century Gothic" w:eastAsia="Calibri" w:hAnsi="Century Gothic" w:cs="Times New Roman"/>
        </w:rPr>
        <w:t>Zuweisen einer Fremdsprache zu einer Schriftklasse</w:t>
      </w:r>
      <w:r w:rsidRPr="00A448F3">
        <w:rPr>
          <w:rFonts w:ascii="Century Gothic" w:hAnsi="Century Gothic"/>
        </w:rPr>
        <w:t>" folgendes erklärt:</w:t>
      </w:r>
    </w:p>
    <w:p w:rsidR="00E5515D" w:rsidRPr="00A448F3" w:rsidRDefault="0008162F" w:rsidP="00A448F3">
      <w:pPr>
        <w:pStyle w:val="Liste"/>
        <w:rPr>
          <w:rFonts w:ascii="Century Gothic" w:hAnsi="Century Gothic"/>
        </w:rPr>
      </w:pPr>
      <w:r w:rsidRPr="00A448F3">
        <w:rPr>
          <w:rFonts w:ascii="Century Gothic" w:hAnsi="Century Gothic"/>
        </w:rPr>
        <w:t>„</w:t>
      </w:r>
      <w:r w:rsidR="00E5515D" w:rsidRPr="00A448F3">
        <w:rPr>
          <w:rFonts w:ascii="Century Gothic" w:hAnsi="Century Gothic"/>
        </w:rPr>
        <w:t>-</w:t>
      </w:r>
      <w:r w:rsidR="00A448F3">
        <w:rPr>
          <w:rFonts w:ascii="Century Gothic" w:hAnsi="Century Gothic"/>
        </w:rPr>
        <w:tab/>
      </w:r>
      <w:r w:rsidR="00E5515D" w:rsidRPr="00A448F3">
        <w:rPr>
          <w:rFonts w:ascii="Century Gothic" w:hAnsi="Century Gothic"/>
        </w:rPr>
        <w:t>Als Schriftklassen bezeichnet man Gruppen von Schriftarten, die gemeinsame Merkmale aufweisen wie z. B. mit Serifen, ohne Serifen, dicktengleiche Schrift usw.</w:t>
      </w:r>
    </w:p>
    <w:p w:rsidR="00E5515D" w:rsidRPr="00A448F3" w:rsidRDefault="00E5515D" w:rsidP="00A448F3">
      <w:pPr>
        <w:pStyle w:val="Liste"/>
        <w:rPr>
          <w:rFonts w:ascii="Century Gothic" w:hAnsi="Century Gothic"/>
        </w:rPr>
      </w:pPr>
      <w:r w:rsidRPr="00A448F3">
        <w:rPr>
          <w:rFonts w:ascii="Century Gothic" w:hAnsi="Century Gothic"/>
        </w:rPr>
        <w:t xml:space="preserve">- </w:t>
      </w:r>
      <w:r w:rsidR="00A448F3">
        <w:rPr>
          <w:rFonts w:ascii="Century Gothic" w:hAnsi="Century Gothic"/>
        </w:rPr>
        <w:tab/>
      </w:r>
      <w:r w:rsidRPr="00A448F3">
        <w:rPr>
          <w:rFonts w:ascii="Century Gothic" w:hAnsi="Century Gothic"/>
        </w:rPr>
        <w:t>Mit RTFC kann einer Schriftklasse eine Sprache und ein bestimmter Grad der Kürzung zugeordnet werden. Auf diese Weise kön</w:t>
      </w:r>
      <w:r w:rsidR="0008162F" w:rsidRPr="00A448F3">
        <w:rPr>
          <w:rFonts w:ascii="Century Gothic" w:hAnsi="Century Gothic"/>
        </w:rPr>
        <w:t>nen z. B. Texte in Deutsch mit „</w:t>
      </w:r>
      <w:r w:rsidRPr="00A448F3">
        <w:rPr>
          <w:rFonts w:ascii="Century Gothic" w:hAnsi="Century Gothic"/>
        </w:rPr>
        <w:t>Times New Ro</w:t>
      </w:r>
      <w:r w:rsidR="0008162F" w:rsidRPr="00A448F3">
        <w:rPr>
          <w:rFonts w:ascii="Century Gothic" w:hAnsi="Century Gothic"/>
        </w:rPr>
        <w:t>man" und Texte in Englisch mit „</w:t>
      </w:r>
      <w:r w:rsidRPr="00A448F3">
        <w:rPr>
          <w:rFonts w:ascii="Century Gothic" w:hAnsi="Century Gothic"/>
        </w:rPr>
        <w:t>Arial" formatiert werden.</w:t>
      </w:r>
    </w:p>
    <w:p w:rsidR="00E5515D" w:rsidRPr="00A448F3" w:rsidRDefault="00E5515D" w:rsidP="00A448F3">
      <w:pPr>
        <w:pStyle w:val="Liste"/>
        <w:rPr>
          <w:rFonts w:ascii="Century Gothic" w:hAnsi="Century Gothic"/>
        </w:rPr>
      </w:pPr>
      <w:r w:rsidRPr="00A448F3">
        <w:rPr>
          <w:rFonts w:ascii="Century Gothic" w:hAnsi="Century Gothic"/>
        </w:rPr>
        <w:t>-</w:t>
      </w:r>
      <w:r w:rsidR="00A448F3">
        <w:rPr>
          <w:rFonts w:ascii="Century Gothic" w:hAnsi="Century Gothic"/>
        </w:rPr>
        <w:tab/>
      </w:r>
      <w:r w:rsidRPr="00A448F3">
        <w:rPr>
          <w:rFonts w:ascii="Century Gothic" w:hAnsi="Century Gothic"/>
        </w:rPr>
        <w:t>Die Umschaltung der Sprache geschieht durch die Wahl der Schriftart automatisch und Bedarf keiner Ankündigungszeichen.</w:t>
      </w:r>
    </w:p>
    <w:p w:rsidR="00517D66" w:rsidRPr="00A448F3" w:rsidRDefault="00E5515D" w:rsidP="00A448F3">
      <w:pPr>
        <w:pStyle w:val="Liste"/>
        <w:rPr>
          <w:rFonts w:ascii="Century Gothic" w:hAnsi="Century Gothic"/>
        </w:rPr>
      </w:pPr>
      <w:r w:rsidRPr="00A448F3">
        <w:rPr>
          <w:rFonts w:ascii="Century Gothic" w:hAnsi="Century Gothic"/>
        </w:rPr>
        <w:t>-</w:t>
      </w:r>
      <w:r w:rsidR="00A448F3">
        <w:rPr>
          <w:rFonts w:ascii="Century Gothic" w:hAnsi="Century Gothic"/>
        </w:rPr>
        <w:tab/>
      </w:r>
      <w:bookmarkStart w:id="0" w:name="_GoBack"/>
      <w:bookmarkEnd w:id="0"/>
      <w:r w:rsidRPr="00A448F3">
        <w:rPr>
          <w:rFonts w:ascii="Century Gothic" w:hAnsi="Century Gothic"/>
        </w:rPr>
        <w:t>Zusätzlich zum Grad der Kürzung können noch weitere Optionen für das Ausgabeformat</w:t>
      </w:r>
      <w:proofErr w:type="gramStart"/>
      <w:r w:rsidRPr="00A448F3">
        <w:rPr>
          <w:rFonts w:ascii="Century Gothic" w:hAnsi="Century Gothic"/>
        </w:rPr>
        <w:t>, wie</w:t>
      </w:r>
      <w:proofErr w:type="gramEnd"/>
      <w:r w:rsidRPr="00A448F3">
        <w:rPr>
          <w:rFonts w:ascii="Century Gothic" w:hAnsi="Century Gothic"/>
        </w:rPr>
        <w:t xml:space="preserve"> etwa die Kennzeichnung der Groß-/Kleinschreibung oder die Verwendung fremdsprachlicher Akzentbuchstaben, festgelegt werden. "</w:t>
      </w:r>
    </w:p>
    <w:p w:rsidR="00E5515D" w:rsidRPr="00A448F3" w:rsidRDefault="0008162F" w:rsidP="00A448F3">
      <w:pPr>
        <w:pStyle w:val="Liste"/>
        <w:rPr>
          <w:rFonts w:ascii="Century Gothic" w:hAnsi="Century Gothic"/>
        </w:rPr>
      </w:pPr>
      <w:r w:rsidRPr="00A448F3">
        <w:rPr>
          <w:rFonts w:ascii="Century Gothic" w:hAnsi="Century Gothic"/>
        </w:rPr>
        <w:t>(Kapitel 3.2, Seite 31)</w:t>
      </w:r>
    </w:p>
    <w:p w:rsidR="00517D66" w:rsidRPr="00A448F3" w:rsidRDefault="00517D66" w:rsidP="008E2358">
      <w:pPr>
        <w:spacing w:after="0" w:line="360" w:lineRule="auto"/>
        <w:rPr>
          <w:rFonts w:ascii="Century Gothic" w:hAnsi="Century Gothic"/>
        </w:rPr>
      </w:pPr>
    </w:p>
    <w:p w:rsidR="00E5515D" w:rsidRPr="00A448F3" w:rsidRDefault="0008162F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</w:rPr>
        <w:t>Im F</w:t>
      </w:r>
      <w:r w:rsidR="00E5515D" w:rsidRPr="00A448F3">
        <w:rPr>
          <w:rFonts w:ascii="Century Gothic" w:hAnsi="Century Gothic"/>
        </w:rPr>
        <w:t xml:space="preserve">olgenden wird beschrieben, wie die Einstellungen so geändert werden, dass in einem zweisprachigen Dokument </w:t>
      </w:r>
      <w:r w:rsidR="0087346C" w:rsidRPr="00A448F3">
        <w:rPr>
          <w:rFonts w:ascii="Century Gothic" w:hAnsi="Century Gothic"/>
        </w:rPr>
        <w:t xml:space="preserve">der Text in der Schriftart </w:t>
      </w:r>
      <w:proofErr w:type="spellStart"/>
      <w:r w:rsidR="0087346C" w:rsidRPr="00A448F3">
        <w:rPr>
          <w:rFonts w:ascii="Century Gothic" w:hAnsi="Century Gothic"/>
        </w:rPr>
        <w:t>Verdana</w:t>
      </w:r>
      <w:proofErr w:type="spellEnd"/>
      <w:r w:rsidR="0087346C" w:rsidRPr="00A448F3">
        <w:rPr>
          <w:rFonts w:ascii="Century Gothic" w:hAnsi="Century Gothic"/>
        </w:rPr>
        <w:t xml:space="preserve"> als englischer Text und der Text in der Schriftart Courier New als deutscher Text umgesetzt wird.</w:t>
      </w:r>
    </w:p>
    <w:p w:rsidR="0038466D" w:rsidRPr="00A448F3" w:rsidRDefault="0038466D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(1)</w:t>
      </w:r>
      <w:r w:rsidRPr="00A448F3">
        <w:rPr>
          <w:rFonts w:ascii="Century Gothic" w:hAnsi="Century Gothic"/>
        </w:rPr>
        <w:t xml:space="preserve"> RTFC Hypertext Assistent öffnen</w:t>
      </w:r>
    </w:p>
    <w:p w:rsidR="0087346C" w:rsidRPr="00A448F3" w:rsidRDefault="0038466D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(2</w:t>
      </w:r>
      <w:r w:rsidR="0008162F" w:rsidRPr="00A448F3">
        <w:rPr>
          <w:rFonts w:ascii="Century Gothic" w:hAnsi="Century Gothic"/>
          <w:b/>
        </w:rPr>
        <w:t>)</w:t>
      </w:r>
      <w:r w:rsidR="0008162F" w:rsidRPr="00A448F3">
        <w:rPr>
          <w:rFonts w:ascii="Century Gothic" w:hAnsi="Century Gothic"/>
        </w:rPr>
        <w:t xml:space="preserve"> in der Registerkarte „Textformat" den Bereich „</w:t>
      </w:r>
      <w:r w:rsidR="0087346C" w:rsidRPr="00A448F3">
        <w:rPr>
          <w:rFonts w:ascii="Century Gothic" w:hAnsi="Century Gothic"/>
        </w:rPr>
        <w:t>Optionen" anwählen</w:t>
      </w:r>
      <w:r w:rsidR="008E2358" w:rsidRPr="00A448F3">
        <w:rPr>
          <w:rFonts w:ascii="Century Gothic" w:hAnsi="Century Gothic"/>
        </w:rPr>
        <w:t xml:space="preserve"> (gelbe Markierung im Bild</w:t>
      </w:r>
      <w:r w:rsidR="00517D66" w:rsidRPr="00A448F3">
        <w:rPr>
          <w:rFonts w:ascii="Century Gothic" w:hAnsi="Century Gothic"/>
        </w:rPr>
        <w:t xml:space="preserve"> unten</w:t>
      </w:r>
      <w:r w:rsidR="008E2358" w:rsidRPr="00A448F3">
        <w:rPr>
          <w:rFonts w:ascii="Century Gothic" w:hAnsi="Century Gothic"/>
        </w:rPr>
        <w:t>)</w:t>
      </w:r>
    </w:p>
    <w:p w:rsidR="008E2358" w:rsidRPr="00A448F3" w:rsidRDefault="008E2358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noProof/>
          <w:lang w:eastAsia="de-DE"/>
        </w:rPr>
        <w:drawing>
          <wp:inline distT="0" distB="0" distL="0" distR="0" wp14:anchorId="424982EF" wp14:editId="1930E544">
            <wp:extent cx="3668196" cy="2520000"/>
            <wp:effectExtent l="19050" t="0" r="8454" b="0"/>
            <wp:docPr id="1" name="Grafik 0" descr="RT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FC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819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6C" w:rsidRPr="00A448F3" w:rsidRDefault="0038466D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(3</w:t>
      </w:r>
      <w:r w:rsidR="0008162F" w:rsidRPr="00A448F3">
        <w:rPr>
          <w:rFonts w:ascii="Century Gothic" w:hAnsi="Century Gothic"/>
          <w:b/>
        </w:rPr>
        <w:t>)</w:t>
      </w:r>
      <w:r w:rsidR="0008162F" w:rsidRPr="00A448F3">
        <w:rPr>
          <w:rFonts w:ascii="Century Gothic" w:hAnsi="Century Gothic"/>
        </w:rPr>
        <w:t xml:space="preserve"> unten rechts auf den Button „</w:t>
      </w:r>
      <w:r w:rsidR="0087346C" w:rsidRPr="00A448F3">
        <w:rPr>
          <w:rFonts w:ascii="Century Gothic" w:hAnsi="Century Gothic"/>
        </w:rPr>
        <w:t>Darstellung" klicken</w:t>
      </w:r>
      <w:r w:rsidR="008E2358" w:rsidRPr="00A448F3">
        <w:rPr>
          <w:rFonts w:ascii="Century Gothic" w:hAnsi="Century Gothic"/>
        </w:rPr>
        <w:t xml:space="preserve"> (rote Markierung im Bild</w:t>
      </w:r>
      <w:r w:rsidR="00517D66" w:rsidRPr="00A448F3">
        <w:rPr>
          <w:rFonts w:ascii="Century Gothic" w:hAnsi="Century Gothic"/>
        </w:rPr>
        <w:t xml:space="preserve"> oben</w:t>
      </w:r>
      <w:r w:rsidR="008E2358" w:rsidRPr="00A448F3">
        <w:rPr>
          <w:rFonts w:ascii="Century Gothic" w:hAnsi="Century Gothic"/>
        </w:rPr>
        <w:t>)</w:t>
      </w:r>
    </w:p>
    <w:p w:rsidR="008E2358" w:rsidRPr="00A448F3" w:rsidRDefault="0008162F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(4)</w:t>
      </w:r>
      <w:r w:rsidRPr="00A448F3">
        <w:rPr>
          <w:rFonts w:ascii="Century Gothic" w:hAnsi="Century Gothic"/>
        </w:rPr>
        <w:t xml:space="preserve"> in der Registerkarte „</w:t>
      </w:r>
      <w:r w:rsidR="008E2358" w:rsidRPr="00A448F3">
        <w:rPr>
          <w:rFonts w:ascii="Century Gothic" w:hAnsi="Century Gothic"/>
        </w:rPr>
        <w:t>Schri</w:t>
      </w:r>
      <w:r w:rsidRPr="00A448F3">
        <w:rPr>
          <w:rFonts w:ascii="Century Gothic" w:hAnsi="Century Gothic"/>
        </w:rPr>
        <w:t>ftarten" unter der Überschrift „</w:t>
      </w:r>
      <w:r w:rsidR="008E2358" w:rsidRPr="00A448F3">
        <w:rPr>
          <w:rFonts w:ascii="Century Gothic" w:hAnsi="Century Gothic"/>
        </w:rPr>
        <w:t>Schriftklassen" die erste Möglichkeit an</w:t>
      </w:r>
      <w:r w:rsidRPr="00A448F3">
        <w:rPr>
          <w:rFonts w:ascii="Century Gothic" w:hAnsi="Century Gothic"/>
        </w:rPr>
        <w:t>klicken: „</w:t>
      </w:r>
      <w:r w:rsidR="008E2358" w:rsidRPr="00A448F3">
        <w:rPr>
          <w:rFonts w:ascii="Century Gothic" w:hAnsi="Century Gothic"/>
        </w:rPr>
        <w:t>Standardschrift ohne Serifen (Arial)"</w:t>
      </w:r>
      <w:r w:rsidR="00F349C4" w:rsidRPr="00A448F3">
        <w:rPr>
          <w:rFonts w:ascii="Century Gothic" w:hAnsi="Century Gothic"/>
        </w:rPr>
        <w:t xml:space="preserve"> (gelbe Markierung im Bild unten)</w:t>
      </w:r>
    </w:p>
    <w:p w:rsidR="00F87465" w:rsidRPr="00A448F3" w:rsidRDefault="00F349C4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noProof/>
          <w:lang w:eastAsia="de-DE"/>
        </w:rPr>
        <w:lastRenderedPageBreak/>
        <w:drawing>
          <wp:inline distT="0" distB="0" distL="0" distR="0" wp14:anchorId="03D81E66" wp14:editId="1512E77B">
            <wp:extent cx="3611315" cy="2520000"/>
            <wp:effectExtent l="19050" t="0" r="8185" b="0"/>
            <wp:docPr id="2" name="Grafik 1" descr="RT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FC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131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65" w:rsidRPr="00A448F3" w:rsidRDefault="00F87465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(5)</w:t>
      </w:r>
      <w:r w:rsidRPr="00A448F3">
        <w:rPr>
          <w:rFonts w:ascii="Century Gothic" w:hAnsi="Century Gothic"/>
        </w:rPr>
        <w:t xml:space="preserve"> </w:t>
      </w:r>
      <w:r w:rsidR="00934914" w:rsidRPr="00A448F3">
        <w:rPr>
          <w:rFonts w:ascii="Century Gothic" w:hAnsi="Century Gothic"/>
        </w:rPr>
        <w:t xml:space="preserve">in </w:t>
      </w:r>
      <w:r w:rsidR="0008162F" w:rsidRPr="00A448F3">
        <w:rPr>
          <w:rFonts w:ascii="Century Gothic" w:hAnsi="Century Gothic"/>
        </w:rPr>
        <w:t>diesem Fenster unten links bei „</w:t>
      </w:r>
      <w:r w:rsidR="00934914" w:rsidRPr="00A448F3">
        <w:rPr>
          <w:rFonts w:ascii="Century Gothic" w:hAnsi="Century Gothic"/>
        </w:rPr>
        <w:t>Sprache:" e</w:t>
      </w:r>
      <w:r w:rsidR="00517D66" w:rsidRPr="00A448F3">
        <w:rPr>
          <w:rFonts w:ascii="Century Gothic" w:hAnsi="Century Gothic"/>
        </w:rPr>
        <w:t>n (Englisch) auswählen und rechts</w:t>
      </w:r>
      <w:r w:rsidR="00934914" w:rsidRPr="00A448F3">
        <w:rPr>
          <w:rFonts w:ascii="Century Gothic" w:hAnsi="Century Gothic"/>
        </w:rPr>
        <w:t xml:space="preserve"> daneben den gewünschten Grad der Kürzungen einstellen</w:t>
      </w:r>
      <w:r w:rsidR="00F349C4" w:rsidRPr="00A448F3">
        <w:rPr>
          <w:rFonts w:ascii="Century Gothic" w:hAnsi="Century Gothic"/>
        </w:rPr>
        <w:t xml:space="preserve"> (rote Markierung im Bild oben)</w:t>
      </w:r>
    </w:p>
    <w:p w:rsidR="00F349C4" w:rsidRPr="00A448F3" w:rsidRDefault="00934914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(6)</w:t>
      </w:r>
      <w:r w:rsidRPr="00A448F3">
        <w:rPr>
          <w:rFonts w:ascii="Century Gothic" w:hAnsi="Century Gothic"/>
        </w:rPr>
        <w:t xml:space="preserve"> </w:t>
      </w:r>
      <w:r w:rsidR="0008162F" w:rsidRPr="00A448F3">
        <w:rPr>
          <w:rFonts w:ascii="Century Gothic" w:hAnsi="Century Gothic"/>
        </w:rPr>
        <w:t>den Button „</w:t>
      </w:r>
      <w:r w:rsidR="00F349C4" w:rsidRPr="00A448F3">
        <w:rPr>
          <w:rFonts w:ascii="Century Gothic" w:hAnsi="Century Gothic"/>
        </w:rPr>
        <w:t>Erweitert…" anklicken - es öffnet sich ein neues Fenste</w:t>
      </w:r>
      <w:r w:rsidR="0008162F" w:rsidRPr="00A448F3">
        <w:rPr>
          <w:rFonts w:ascii="Century Gothic" w:hAnsi="Century Gothic"/>
        </w:rPr>
        <w:t>r mit dem Titel „</w:t>
      </w:r>
      <w:r w:rsidR="00F349C4" w:rsidRPr="00A448F3">
        <w:rPr>
          <w:rFonts w:ascii="Century Gothic" w:hAnsi="Century Gothic"/>
        </w:rPr>
        <w:t>Blindenschrift - weitere Optionen"</w:t>
      </w:r>
    </w:p>
    <w:p w:rsidR="00F349C4" w:rsidRPr="00A448F3" w:rsidRDefault="00F349C4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(7)</w:t>
      </w:r>
      <w:r w:rsidRPr="00A448F3">
        <w:rPr>
          <w:rFonts w:ascii="Century Gothic" w:hAnsi="Century Gothic"/>
        </w:rPr>
        <w:t xml:space="preserve"> </w:t>
      </w:r>
      <w:r w:rsidR="0008162F" w:rsidRPr="00A448F3">
        <w:rPr>
          <w:rFonts w:ascii="Century Gothic" w:hAnsi="Century Gothic"/>
        </w:rPr>
        <w:t>hier ein Häkchen bei „</w:t>
      </w:r>
      <w:r w:rsidRPr="00A448F3">
        <w:rPr>
          <w:rFonts w:ascii="Century Gothic" w:hAnsi="Century Gothic"/>
        </w:rPr>
        <w:t>Groß-/Kleinschreibung kennzeichnen" setzen</w:t>
      </w:r>
    </w:p>
    <w:p w:rsidR="00F349C4" w:rsidRPr="00A448F3" w:rsidRDefault="00F349C4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noProof/>
          <w:lang w:eastAsia="de-DE"/>
        </w:rPr>
        <w:drawing>
          <wp:inline distT="0" distB="0" distL="0" distR="0" wp14:anchorId="1147048C" wp14:editId="6C861E70">
            <wp:extent cx="3620511" cy="2520000"/>
            <wp:effectExtent l="19050" t="0" r="0" b="0"/>
            <wp:docPr id="4" name="Grafik 3" descr="RT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FC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051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58" w:rsidRPr="00A448F3" w:rsidRDefault="0008162F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(8)</w:t>
      </w:r>
      <w:r w:rsidRPr="00A448F3">
        <w:rPr>
          <w:rFonts w:ascii="Century Gothic" w:hAnsi="Century Gothic"/>
        </w:rPr>
        <w:t xml:space="preserve"> unten auf „</w:t>
      </w:r>
      <w:r w:rsidR="00F349C4" w:rsidRPr="00A448F3">
        <w:rPr>
          <w:rFonts w:ascii="Century Gothic" w:hAnsi="Century Gothic"/>
        </w:rPr>
        <w:t>OK" klicken und das Fenster schließt sich wieder</w:t>
      </w:r>
    </w:p>
    <w:p w:rsidR="00F349C4" w:rsidRPr="00A448F3" w:rsidRDefault="00F349C4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(9)</w:t>
      </w:r>
      <w:r w:rsidR="0008162F" w:rsidRPr="00A448F3">
        <w:rPr>
          <w:rFonts w:ascii="Century Gothic" w:hAnsi="Century Gothic"/>
        </w:rPr>
        <w:t xml:space="preserve"> wieder in der Registerkarte „</w:t>
      </w:r>
      <w:r w:rsidRPr="00A448F3">
        <w:rPr>
          <w:rFonts w:ascii="Century Gothic" w:hAnsi="Century Gothic"/>
        </w:rPr>
        <w:t>Schr</w:t>
      </w:r>
      <w:r w:rsidR="00F944A7" w:rsidRPr="00A448F3">
        <w:rPr>
          <w:rFonts w:ascii="Century Gothic" w:hAnsi="Century Gothic"/>
        </w:rPr>
        <w:t>iftarten" nun die Schriftklas</w:t>
      </w:r>
      <w:r w:rsidR="0008162F" w:rsidRPr="00A448F3">
        <w:rPr>
          <w:rFonts w:ascii="Century Gothic" w:hAnsi="Century Gothic"/>
        </w:rPr>
        <w:t>se „</w:t>
      </w:r>
      <w:r w:rsidR="00F944A7" w:rsidRPr="00A448F3">
        <w:rPr>
          <w:rFonts w:ascii="Century Gothic" w:hAnsi="Century Gothic"/>
        </w:rPr>
        <w:t>Maschinenschrift (Courier New)</w:t>
      </w:r>
      <w:r w:rsidR="0008162F" w:rsidRPr="00A448F3">
        <w:rPr>
          <w:rFonts w:ascii="Century Gothic" w:hAnsi="Century Gothic"/>
        </w:rPr>
        <w:t>"</w:t>
      </w:r>
      <w:r w:rsidR="00F944A7" w:rsidRPr="00A448F3">
        <w:rPr>
          <w:rFonts w:ascii="Century Gothic" w:hAnsi="Century Gothic"/>
        </w:rPr>
        <w:t xml:space="preserve"> anklicken (gelbe Markierung im Bild unten)</w:t>
      </w:r>
    </w:p>
    <w:p w:rsidR="00F944A7" w:rsidRPr="00A448F3" w:rsidRDefault="00F944A7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noProof/>
          <w:lang w:eastAsia="de-DE"/>
        </w:rPr>
        <w:lastRenderedPageBreak/>
        <w:drawing>
          <wp:inline distT="0" distB="0" distL="0" distR="0" wp14:anchorId="704A95A3" wp14:editId="785B7E3B">
            <wp:extent cx="3611315" cy="2520000"/>
            <wp:effectExtent l="19050" t="0" r="8185" b="0"/>
            <wp:docPr id="6" name="Grafik 4" descr="RT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FC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131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4A7" w:rsidRPr="00A448F3" w:rsidRDefault="0008162F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(10)</w:t>
      </w:r>
      <w:r w:rsidRPr="00A448F3">
        <w:rPr>
          <w:rFonts w:ascii="Century Gothic" w:hAnsi="Century Gothic"/>
        </w:rPr>
        <w:t xml:space="preserve"> unten links bei „</w:t>
      </w:r>
      <w:r w:rsidR="00F944A7" w:rsidRPr="00A448F3">
        <w:rPr>
          <w:rFonts w:ascii="Century Gothic" w:hAnsi="Century Gothic"/>
        </w:rPr>
        <w:t>Sprache:" de (Deutsch) auswählen, rechts daneben kann der Grad der Kürzungen verändert werden</w:t>
      </w:r>
      <w:r w:rsidR="00517D66" w:rsidRPr="00A448F3">
        <w:rPr>
          <w:rFonts w:ascii="Century Gothic" w:hAnsi="Century Gothic"/>
        </w:rPr>
        <w:t xml:space="preserve"> (rote Markierung im Bild oben)</w:t>
      </w:r>
    </w:p>
    <w:p w:rsidR="00F944A7" w:rsidRPr="00A448F3" w:rsidRDefault="00F944A7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(11)</w:t>
      </w:r>
      <w:r w:rsidRPr="00A448F3">
        <w:rPr>
          <w:rFonts w:ascii="Century Gothic" w:hAnsi="Century Gothic"/>
        </w:rPr>
        <w:t xml:space="preserve"> weitere individuelle Einstellungen, wie z. B. Großschreibung können wieder du</w:t>
      </w:r>
      <w:r w:rsidR="0008162F" w:rsidRPr="00A448F3">
        <w:rPr>
          <w:rFonts w:ascii="Century Gothic" w:hAnsi="Century Gothic"/>
        </w:rPr>
        <w:t>rch einen Klick auf den Button „</w:t>
      </w:r>
      <w:r w:rsidRPr="00A448F3">
        <w:rPr>
          <w:rFonts w:ascii="Century Gothic" w:hAnsi="Century Gothic"/>
        </w:rPr>
        <w:t>Erweitert…" vorgenommen werden</w:t>
      </w:r>
    </w:p>
    <w:p w:rsidR="00F944A7" w:rsidRPr="00A448F3" w:rsidRDefault="0008162F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(12)</w:t>
      </w:r>
      <w:r w:rsidRPr="00A448F3">
        <w:rPr>
          <w:rFonts w:ascii="Century Gothic" w:hAnsi="Century Gothic"/>
        </w:rPr>
        <w:t xml:space="preserve"> unten auf „</w:t>
      </w:r>
      <w:r w:rsidR="00F944A7" w:rsidRPr="00A448F3">
        <w:rPr>
          <w:rFonts w:ascii="Century Gothic" w:hAnsi="Century Gothic"/>
        </w:rPr>
        <w:t>OK" klicken und das Fenster schließt sich</w:t>
      </w:r>
    </w:p>
    <w:p w:rsidR="00F944A7" w:rsidRPr="00A448F3" w:rsidRDefault="00F944A7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(13)</w:t>
      </w:r>
      <w:r w:rsidRPr="00A448F3">
        <w:rPr>
          <w:rFonts w:ascii="Century Gothic" w:hAnsi="Century Gothic"/>
        </w:rPr>
        <w:t xml:space="preserve"> zum Schluss alle geänderten Einstellungen speichern: dazu in der Regi</w:t>
      </w:r>
      <w:r w:rsidR="0008162F" w:rsidRPr="00A448F3">
        <w:rPr>
          <w:rFonts w:ascii="Century Gothic" w:hAnsi="Century Gothic"/>
        </w:rPr>
        <w:t>sterkarte „</w:t>
      </w:r>
      <w:r w:rsidRPr="00A448F3">
        <w:rPr>
          <w:rFonts w:ascii="Century Gothic" w:hAnsi="Century Gothic"/>
        </w:rPr>
        <w:t>Textformat" in der man automatisch w</w:t>
      </w:r>
      <w:r w:rsidR="0008162F" w:rsidRPr="00A448F3">
        <w:rPr>
          <w:rFonts w:ascii="Century Gothic" w:hAnsi="Century Gothic"/>
        </w:rPr>
        <w:t>ieder gelandet sein sollte auf „</w:t>
      </w:r>
      <w:r w:rsidRPr="00A448F3">
        <w:rPr>
          <w:rFonts w:ascii="Century Gothic" w:hAnsi="Century Gothic"/>
        </w:rPr>
        <w:t>Speichern…" klicken und einen passenden Namen zum Speichern eingeben</w:t>
      </w:r>
    </w:p>
    <w:p w:rsidR="00F944A7" w:rsidRPr="00A448F3" w:rsidRDefault="00F944A7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noProof/>
          <w:lang w:eastAsia="de-DE"/>
        </w:rPr>
        <w:drawing>
          <wp:inline distT="0" distB="0" distL="0" distR="0" wp14:anchorId="69068C8D" wp14:editId="3B4AE573">
            <wp:extent cx="3667320" cy="2520000"/>
            <wp:effectExtent l="19050" t="0" r="9330" b="0"/>
            <wp:docPr id="7" name="Grafik 6" descr="RT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FC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732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C4" w:rsidRPr="00A448F3" w:rsidRDefault="00F944A7" w:rsidP="008E2358">
      <w:pPr>
        <w:spacing w:after="0" w:line="360" w:lineRule="auto"/>
        <w:rPr>
          <w:rFonts w:ascii="Century Gothic" w:hAnsi="Century Gothic"/>
        </w:rPr>
      </w:pPr>
      <w:r w:rsidRPr="00A448F3">
        <w:rPr>
          <w:rFonts w:ascii="Century Gothic" w:hAnsi="Century Gothic"/>
          <w:b/>
        </w:rPr>
        <w:t>(14)</w:t>
      </w:r>
      <w:r w:rsidRPr="00A448F3">
        <w:rPr>
          <w:rFonts w:ascii="Century Gothic" w:hAnsi="Century Gothic"/>
        </w:rPr>
        <w:t xml:space="preserve"> Fertig! Nun kann bei jeder neuen</w:t>
      </w:r>
      <w:r w:rsidR="0008162F" w:rsidRPr="00A448F3">
        <w:rPr>
          <w:rFonts w:ascii="Century Gothic" w:hAnsi="Century Gothic"/>
        </w:rPr>
        <w:t xml:space="preserve"> Umsetzung zwischen dem „</w:t>
      </w:r>
      <w:r w:rsidRPr="00A448F3">
        <w:rPr>
          <w:rFonts w:ascii="Century Gothic" w:hAnsi="Century Gothic"/>
        </w:rPr>
        <w:t xml:space="preserve">normalen" Profil, das bis jetzt immer genutzt wurde und dem neu erstellten Profil ausgewählt werden. Dazu muss nicht jedes Mal der Hypertext Assistent gestartet werden, es geht auch über das Word </w:t>
      </w:r>
      <w:r w:rsidR="004E6212" w:rsidRPr="00A448F3">
        <w:rPr>
          <w:rFonts w:ascii="Century Gothic" w:hAnsi="Century Gothic"/>
        </w:rPr>
        <w:t>Braille-</w:t>
      </w:r>
      <w:r w:rsidRPr="00A448F3">
        <w:rPr>
          <w:rFonts w:ascii="Century Gothic" w:hAnsi="Century Gothic"/>
        </w:rPr>
        <w:t xml:space="preserve">Add-In mit einem Klick auf </w:t>
      </w:r>
      <w:r w:rsidR="0008162F" w:rsidRPr="00A448F3">
        <w:rPr>
          <w:rFonts w:ascii="Century Gothic" w:hAnsi="Century Gothic"/>
        </w:rPr>
        <w:t>„</w:t>
      </w:r>
      <w:r w:rsidR="004E6212" w:rsidRPr="00A448F3">
        <w:rPr>
          <w:rFonts w:ascii="Century Gothic" w:hAnsi="Century Gothic"/>
        </w:rPr>
        <w:t>Standardeinstellungen".</w:t>
      </w:r>
    </w:p>
    <w:sectPr w:rsidR="00F349C4" w:rsidRPr="00A448F3" w:rsidSect="00517D66">
      <w:footerReference w:type="defaul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95" w:rsidRDefault="00B97295" w:rsidP="00B97295">
      <w:pPr>
        <w:spacing w:after="0" w:line="240" w:lineRule="auto"/>
      </w:pPr>
      <w:r>
        <w:separator/>
      </w:r>
    </w:p>
  </w:endnote>
  <w:endnote w:type="continuationSeparator" w:id="0">
    <w:p w:rsidR="00B97295" w:rsidRDefault="00B97295" w:rsidP="00B9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2510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B97295" w:rsidRDefault="00B9729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48F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48F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7295" w:rsidRDefault="00B9729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95" w:rsidRDefault="00B97295" w:rsidP="00B97295">
      <w:pPr>
        <w:spacing w:after="0" w:line="240" w:lineRule="auto"/>
      </w:pPr>
      <w:r>
        <w:separator/>
      </w:r>
    </w:p>
  </w:footnote>
  <w:footnote w:type="continuationSeparator" w:id="0">
    <w:p w:rsidR="00B97295" w:rsidRDefault="00B97295" w:rsidP="00B9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66"/>
    <w:multiLevelType w:val="hybridMultilevel"/>
    <w:tmpl w:val="D9BA344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5D"/>
    <w:rsid w:val="0008162F"/>
    <w:rsid w:val="0038466D"/>
    <w:rsid w:val="004E6212"/>
    <w:rsid w:val="00517D66"/>
    <w:rsid w:val="00832EF9"/>
    <w:rsid w:val="0087346C"/>
    <w:rsid w:val="008E2358"/>
    <w:rsid w:val="00934914"/>
    <w:rsid w:val="00A448F3"/>
    <w:rsid w:val="00A713DC"/>
    <w:rsid w:val="00B97295"/>
    <w:rsid w:val="00C976B0"/>
    <w:rsid w:val="00E5515D"/>
    <w:rsid w:val="00EA1C4F"/>
    <w:rsid w:val="00EF579E"/>
    <w:rsid w:val="00F349C4"/>
    <w:rsid w:val="00F52D1C"/>
    <w:rsid w:val="00F87465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6B0"/>
  </w:style>
  <w:style w:type="paragraph" w:styleId="berschrift1">
    <w:name w:val="heading 1"/>
    <w:basedOn w:val="Standard"/>
    <w:next w:val="Standard"/>
    <w:link w:val="berschrift1Zeichen"/>
    <w:uiPriority w:val="9"/>
    <w:qFormat/>
    <w:rsid w:val="0008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81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81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515D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8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81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8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9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97295"/>
  </w:style>
  <w:style w:type="paragraph" w:styleId="Fuzeile">
    <w:name w:val="footer"/>
    <w:basedOn w:val="Standard"/>
    <w:link w:val="FuzeileZeichen"/>
    <w:uiPriority w:val="99"/>
    <w:unhideWhenUsed/>
    <w:rsid w:val="00B9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7295"/>
  </w:style>
  <w:style w:type="paragraph" w:styleId="Liste">
    <w:name w:val="List"/>
    <w:basedOn w:val="Standard"/>
    <w:uiPriority w:val="99"/>
    <w:unhideWhenUsed/>
    <w:rsid w:val="00A448F3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6B0"/>
  </w:style>
  <w:style w:type="paragraph" w:styleId="berschrift1">
    <w:name w:val="heading 1"/>
    <w:basedOn w:val="Standard"/>
    <w:next w:val="Standard"/>
    <w:link w:val="berschrift1Zeichen"/>
    <w:uiPriority w:val="9"/>
    <w:qFormat/>
    <w:rsid w:val="0008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81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81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515D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8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81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8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9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97295"/>
  </w:style>
  <w:style w:type="paragraph" w:styleId="Fuzeile">
    <w:name w:val="footer"/>
    <w:basedOn w:val="Standard"/>
    <w:link w:val="FuzeileZeichen"/>
    <w:uiPriority w:val="99"/>
    <w:unhideWhenUsed/>
    <w:rsid w:val="00B9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7295"/>
  </w:style>
  <w:style w:type="paragraph" w:styleId="Liste">
    <w:name w:val="List"/>
    <w:basedOn w:val="Standard"/>
    <w:uiPriority w:val="99"/>
    <w:unhideWhenUsed/>
    <w:rsid w:val="00A448F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A9CBEE2-0A39-2546-A6D5-8068FC97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Change preferred organization in ~/.wine/system.reg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preferred owner in ~/.wine/system.reg</dc:creator>
  <cp:keywords/>
  <dc:description/>
  <cp:lastModifiedBy>Andrea Weihe-Kölker</cp:lastModifiedBy>
  <cp:revision>2</cp:revision>
  <dcterms:created xsi:type="dcterms:W3CDTF">2016-07-25T17:39:00Z</dcterms:created>
  <dcterms:modified xsi:type="dcterms:W3CDTF">2016-07-25T17:39:00Z</dcterms:modified>
</cp:coreProperties>
</file>